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Autorização formal dos trabalhadores</w:t>
      </w:r>
    </w:p>
    <w:p>
      <w:pPr>
        <w:pStyle w:val="Subtitle"/>
      </w:pPr>
      <w:r>
        <w:t>MODELO NÃO OFICIAL • PREENCHIMENTO E VALIDAÇÃO OBRIGATÓRIOS</w:t>
      </w:r>
    </w:p>
    <w:p>
      <w:r>
        <w:t>Base normativa: NR10, redação vigente em 27/10/2026, item 10.8.4 a 10.8.6; 10.11.5.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Anuência formal da empresa, identificação do alcance da autorização e registro na ficha do empregado.</w:t>
      </w:r>
    </w:p>
    <w:p>
      <w:r>
        <w:t>Critério de atualização: Reavaliar com mudanças de função, treinamento ou condições.</w:t>
      </w:r>
    </w:p>
    <w:p>
      <w:pPr>
        <w:pStyle w:val="Heading1"/>
      </w:pPr>
      <w:r>
        <w:t>Registro a preencher</w:t>
      </w:r>
    </w:p>
    <w:p>
      <w:pPr>
        <w:pStyle w:val="Heading2"/>
      </w:pPr>
      <w:r>
        <w:t>Nome e registro do empregado</w:t>
      </w:r>
    </w:p>
    <w:p>
      <w:r>
        <w:t>[Preencher com informações reais e identificar as evidências anexas. Quando não aplicável, justificar tecnicamente.]</w:t>
      </w:r>
    </w:p>
    <w:p>
      <w:pPr>
        <w:pStyle w:val="Heading2"/>
      </w:pPr>
      <w:r>
        <w:t>Fundamento da qualificação / habilitação / capacitação</w:t>
      </w:r>
    </w:p>
    <w:p>
      <w:r>
        <w:t>[Preencher com informações reais e identificar as evidências anexas. Quando não aplicável, justificar tecnicamente.]</w:t>
      </w:r>
    </w:p>
    <w:p>
      <w:pPr>
        <w:pStyle w:val="Heading2"/>
      </w:pPr>
      <w:r>
        <w:t>Treinamentos compatíveis</w:t>
      </w:r>
    </w:p>
    <w:p>
      <w:r>
        <w:t>[Preencher com informações reais e identificar as evidências anexas. Quando não aplicável, justificar tecnicamente.]</w:t>
      </w:r>
    </w:p>
    <w:p>
      <w:pPr>
        <w:pStyle w:val="Heading2"/>
      </w:pPr>
      <w:r>
        <w:t>Atividades, limites e abrangência da autorização</w:t>
      </w:r>
    </w:p>
    <w:p>
      <w:r>
        <w:t>[Preencher com informações reais e identificar as evidências anexas. Quando não aplicável, justificar tecnicamente.]</w:t>
      </w:r>
    </w:p>
    <w:p>
      <w:pPr>
        <w:pStyle w:val="Heading2"/>
      </w:pPr>
      <w:r>
        <w:t>Sistema de identificação</w:t>
      </w:r>
    </w:p>
    <w:p>
      <w:r>
        <w:t>[Preencher com informações reais e identificar as evidências anexas. Quando não aplicável, justificar tecnicamente.]</w:t>
      </w:r>
    </w:p>
    <w:p>
      <w:pPr>
        <w:pStyle w:val="Heading2"/>
      </w:pPr>
      <w:r>
        <w:t>Registro da condição de autorizado</w:t>
      </w:r>
    </w:p>
    <w:p>
      <w:r>
        <w:t>[Preencher com informações reais e identificar as evidências anexas. Quando não aplicável, justificar tecnicamente.]</w:t>
      </w:r>
    </w:p>
    <w:p>
      <w:pPr>
        <w:pStyle w:val="Heading2"/>
      </w:pPr>
      <w:r>
        <w:t>Anuência e assinatura da empresa</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