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Projeto elétrico e memorial descritivo</w:t>
      </w:r>
    </w:p>
    <w:p>
      <w:pPr>
        <w:pStyle w:val="Subtitle"/>
      </w:pPr>
      <w:r>
        <w:t>MODELO NÃO OFICIAL • PREENCHIMENTO E VALIDAÇÃO OBRIGATÓRIOS</w:t>
      </w:r>
    </w:p>
    <w:p>
      <w:r>
        <w:t>Base normativa: NR10, redação vigente em 27/10/2026, item 10.3.7 a 10.3.9.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Projeto atualizado e assinado por profissional legalmente habilitado, com memorial de segurança.</w:t>
      </w:r>
    </w:p>
    <w:p>
      <w:r>
        <w:t>Critério de atualização: Atualizar após alterações de projeto.</w:t>
      </w:r>
    </w:p>
    <w:p>
      <w:pPr>
        <w:pStyle w:val="Heading1"/>
      </w:pPr>
      <w:r>
        <w:t>Registro a preencher</w:t>
      </w:r>
    </w:p>
    <w:p>
      <w:pPr>
        <w:pStyle w:val="Heading2"/>
      </w:pPr>
      <w:r>
        <w:t>Escopo e identificação da instalação</w:t>
      </w:r>
    </w:p>
    <w:p>
      <w:r>
        <w:t>[Preencher com informações reais e identificar as evidências anexas. Quando não aplicável, justificar tecnicamente.]</w:t>
      </w:r>
    </w:p>
    <w:p>
      <w:pPr>
        <w:pStyle w:val="Heading2"/>
      </w:pPr>
      <w:r>
        <w:t>Proteção contra choques, queimaduras e riscos adicionais</w:t>
      </w:r>
    </w:p>
    <w:p>
      <w:r>
        <w:t>[Preencher com informações reais e identificar as evidências anexas. Quando não aplicável, justificar tecnicamente.]</w:t>
      </w:r>
    </w:p>
    <w:p>
      <w:pPr>
        <w:pStyle w:val="Heading2"/>
      </w:pPr>
      <w:r>
        <w:t>Posição dos dispositivos de manobra (verde D / vermelho L)</w:t>
      </w:r>
    </w:p>
    <w:p>
      <w:r>
        <w:t>[Preencher com informações reais e identificar as evidências anexas. Quando não aplicável, justificar tecnicamente.]</w:t>
      </w:r>
    </w:p>
    <w:p>
      <w:pPr>
        <w:pStyle w:val="Heading2"/>
      </w:pPr>
      <w:r>
        <w:t>Identificação de circuitos e equipamentos</w:t>
      </w:r>
    </w:p>
    <w:p>
      <w:r>
        <w:t>[Preencher com informações reais e identificar as evidências anexas. Quando não aplicável, justificar tecnicamente.]</w:t>
      </w:r>
    </w:p>
    <w:p>
      <w:pPr>
        <w:pStyle w:val="Heading2"/>
      </w:pPr>
      <w:r>
        <w:t>Restrições e advertências de acesso</w:t>
      </w:r>
    </w:p>
    <w:p>
      <w:r>
        <w:t>[Preencher com informações reais e identificar as evidências anexas. Quando não aplicável, justificar tecnicamente.]</w:t>
      </w:r>
    </w:p>
    <w:p>
      <w:pPr>
        <w:pStyle w:val="Heading2"/>
      </w:pPr>
      <w:r>
        <w:t>Precauções diante de influências externas</w:t>
      </w:r>
    </w:p>
    <w:p>
      <w:r>
        <w:t>[Preencher com informações reais e identificar as evidências anexas. Quando não aplicável, justificar tecnicamente.]</w:t>
      </w:r>
    </w:p>
    <w:p>
      <w:pPr>
        <w:pStyle w:val="Heading2"/>
      </w:pPr>
      <w:r>
        <w:t>Princípio funcional e compatibilidade das proteções</w:t>
      </w:r>
    </w:p>
    <w:p>
      <w:r>
        <w:t>[Preencher com informações reais e identificar as evidências anexas. Quando não aplicável, justificar tecnicamente.]</w:t>
      </w:r>
    </w:p>
    <w:p>
      <w:pPr>
        <w:pStyle w:val="Heading2"/>
      </w:pPr>
      <w:r>
        <w:t>Anexos: desenhos, cálculos e assinatura profissional</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