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Relatório técnico e cronograma de adequações</w:t>
      </w:r>
    </w:p>
    <w:p>
      <w:pPr>
        <w:pStyle w:val="Subtitle"/>
      </w:pPr>
      <w:r>
        <w:t>MODELO NÃO OFICIAL • PREENCHIMENTO E VALIDAÇÃO OBRIGATÓRIOS</w:t>
      </w:r>
    </w:p>
    <w:p>
      <w:r>
        <w:t>Base normativa: NR10, redação vigente em 27/10/2026, item 10.2.4(g); 10.2.5.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Inspeções atualizadas, recomendações e cronograma, contemplando as alíneas a a f do PIE. Modelo não substitui inspeção nem parecer técnico.</w:t>
      </w:r>
    </w:p>
    <w:p>
      <w:r>
        <w:t>Critério de atualização: Atualizar com inspeções, alterações e evolução das adequações.</w:t>
      </w:r>
    </w:p>
    <w:p>
      <w:pPr>
        <w:pStyle w:val="Heading1"/>
      </w:pPr>
      <w:r>
        <w:t>Registro a preencher</w:t>
      </w:r>
    </w:p>
    <w:p>
      <w:pPr>
        <w:pStyle w:val="Heading2"/>
      </w:pPr>
      <w:r>
        <w:t>Escopo e profissional habilitado</w:t>
      </w:r>
    </w:p>
    <w:p>
      <w:r>
        <w:t>[Preencher com informações reais e identificar as evidências anexas. Quando não aplicável, justificar tecnicamente.]</w:t>
      </w:r>
    </w:p>
    <w:p>
      <w:pPr>
        <w:pStyle w:val="Heading2"/>
      </w:pPr>
      <w:r>
        <w:t>Verificação de procedimentos e medidas de controle (a)</w:t>
      </w:r>
    </w:p>
    <w:p>
      <w:r>
        <w:t>[Preencher com informações reais e identificar as evidências anexas. Quando não aplicável, justificar tecnicamente.]</w:t>
      </w:r>
    </w:p>
    <w:p>
      <w:pPr>
        <w:pStyle w:val="Heading2"/>
      </w:pPr>
      <w:r>
        <w:t>SPDA e aterramentos (b)</w:t>
      </w:r>
    </w:p>
    <w:p>
      <w:r>
        <w:t>[Preencher com informações reais e identificar as evidências anexas. Quando não aplicável, justificar tecnicamente.]</w:t>
      </w:r>
    </w:p>
    <w:p>
      <w:pPr>
        <w:pStyle w:val="Heading2"/>
      </w:pPr>
      <w:r>
        <w:t>EPI, EPC e ferramentas (c)</w:t>
      </w:r>
    </w:p>
    <w:p>
      <w:r>
        <w:t>[Preencher com informações reais e identificar as evidências anexas. Quando não aplicável, justificar tecnicamente.]</w:t>
      </w:r>
    </w:p>
    <w:p>
      <w:pPr>
        <w:pStyle w:val="Heading2"/>
      </w:pPr>
      <w:r>
        <w:t>Qualificação e treinamentos (d)</w:t>
      </w:r>
    </w:p>
    <w:p>
      <w:r>
        <w:t>[Preencher com informações reais e identificar as evidências anexas. Quando não aplicável, justificar tecnicamente.]</w:t>
      </w:r>
    </w:p>
    <w:p>
      <w:pPr>
        <w:pStyle w:val="Heading2"/>
      </w:pPr>
      <w:r>
        <w:t>Testes de isolação (e)</w:t>
      </w:r>
    </w:p>
    <w:p>
      <w:r>
        <w:t>[Preencher com informações reais e identificar as evidências anexas. Quando não aplicável, justificar tecnicamente.]</w:t>
      </w:r>
    </w:p>
    <w:p>
      <w:pPr>
        <w:pStyle w:val="Heading2"/>
      </w:pPr>
      <w:r>
        <w:t>Certificações em áreas classificadas, se existentes (f)</w:t>
      </w:r>
    </w:p>
    <w:p>
      <w:r>
        <w:t>[Preencher com informações reais e identificar as evidências anexas. Quando não aplicável, justificar tecnicamente.]</w:t>
      </w:r>
    </w:p>
    <w:p>
      <w:pPr>
        <w:pStyle w:val="Heading2"/>
      </w:pPr>
      <w:r>
        <w:t>Achados e evidências</w:t>
      </w:r>
    </w:p>
    <w:p>
      <w:r>
        <w:t>[Preencher com informações reais e identificar as evidências anexas. Quando não aplicável, justificar tecnicamente.]</w:t>
      </w:r>
    </w:p>
    <w:p>
      <w:pPr>
        <w:pStyle w:val="Heading2"/>
      </w:pPr>
      <w:r>
        <w:t>Recomendações, prioridade e responsável</w:t>
      </w:r>
    </w:p>
    <w:p>
      <w:r>
        <w:t>[Preencher com informações reais e identificar as evidências anexas. Quando não aplicável, justificar tecnicamente.]</w:t>
      </w:r>
    </w:p>
    <w:p>
      <w:pPr>
        <w:pStyle w:val="Heading2"/>
      </w:pPr>
      <w:r>
        <w:t>Cronograma de adequações</w:t>
      </w:r>
    </w:p>
    <w:p>
      <w:r>
        <w:t>[Preencher com informações reais e identificar as evidências anexas. Quando não aplicável, justificar tecnicamente.]</w:t>
      </w:r>
    </w:p>
    <w:p>
      <w:pPr>
        <w:pStyle w:val="Heading2"/>
      </w:pPr>
      <w:r>
        <w:t>Assinatura e anexos técnicos</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