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Treinamentos NR10 e reciclagens</w:t>
      </w:r>
    </w:p>
    <w:p>
      <w:pPr>
        <w:pStyle w:val="Subtitle"/>
      </w:pPr>
      <w:r>
        <w:t>MODELO NÃO OFICIAL • PREENCHIMENTO E VALIDAÇÃO OBRIGATÓRIOS</w:t>
      </w:r>
    </w:p>
    <w:p>
      <w:r>
        <w:t>Base normativa: NR10, redação vigente em 27/10/2026, item 10.8.8 a 10.8.8.4; Anexo III.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Anexar certificados e registros de aproveitamento dos treinamentos exigidos para a atuação. Curso básico de 40h; complementar SEP de 40h quando aplicável.</w:t>
      </w:r>
    </w:p>
    <w:p>
      <w:r>
        <w:t>Critério de atualização: Reciclagem bienal e nos eventos de 10.8.8.2; não apenas por vencimento.</w:t>
      </w:r>
    </w:p>
    <w:p>
      <w:pPr>
        <w:pStyle w:val="Heading1"/>
      </w:pPr>
      <w:r>
        <w:t>Registro a preencher</w:t>
      </w:r>
    </w:p>
    <w:p>
      <w:pPr>
        <w:pStyle w:val="Heading2"/>
      </w:pPr>
      <w:r>
        <w:t>Trabalhador</w:t>
      </w:r>
    </w:p>
    <w:p>
      <w:r>
        <w:t>[Preencher com informações reais e identificar as evidências anexas. Quando não aplicável, justificar tecnicamente.]</w:t>
      </w:r>
    </w:p>
    <w:p>
      <w:pPr>
        <w:pStyle w:val="Heading2"/>
      </w:pPr>
      <w:r>
        <w:t>Curso e conteúdo programático</w:t>
      </w:r>
    </w:p>
    <w:p>
      <w:r>
        <w:t>[Preencher com informações reais e identificar as evidências anexas. Quando não aplicável, justificar tecnicamente.]</w:t>
      </w:r>
    </w:p>
    <w:p>
      <w:pPr>
        <w:pStyle w:val="Heading2"/>
      </w:pPr>
      <w:r>
        <w:t>Carga horária</w:t>
      </w:r>
    </w:p>
    <w:p>
      <w:r>
        <w:t>[Preencher com informações reais e identificar as evidências anexas. Quando não aplicável, justificar tecnicamente.]</w:t>
      </w:r>
    </w:p>
    <w:p>
      <w:pPr>
        <w:pStyle w:val="Heading2"/>
      </w:pPr>
      <w:r>
        <w:t>Datas e instrutores</w:t>
      </w:r>
    </w:p>
    <w:p>
      <w:r>
        <w:t>[Preencher com informações reais e identificar as evidências anexas. Quando não aplicável, justificar tecnicamente.]</w:t>
      </w:r>
    </w:p>
    <w:p>
      <w:pPr>
        <w:pStyle w:val="Heading2"/>
      </w:pPr>
      <w:r>
        <w:t>Aproveitamento satisfatório</w:t>
      </w:r>
    </w:p>
    <w:p>
      <w:r>
        <w:t>[Preencher com informações reais e identificar as evidências anexas. Quando não aplicável, justificar tecnicamente.]</w:t>
      </w:r>
    </w:p>
    <w:p>
      <w:pPr>
        <w:pStyle w:val="Heading2"/>
      </w:pPr>
      <w:r>
        <w:t>Certificado anexo</w:t>
      </w:r>
    </w:p>
    <w:p>
      <w:r>
        <w:t>[Preencher com informações reais e identificar as evidências anexas. Quando não aplicável, justificar tecnicamente.]</w:t>
      </w:r>
    </w:p>
    <w:p>
      <w:pPr>
        <w:pStyle w:val="Heading2"/>
      </w:pPr>
      <w:r>
        <w:t>Última reciclagem e próxima avaliação</w:t>
      </w:r>
    </w:p>
    <w:p>
      <w:r>
        <w:t>[Preencher com informações reais e identificar as evidências anexas. Quando não aplicável, justificar tecnicamente.]</w:t>
      </w:r>
    </w:p>
    <w:p>
      <w:pPr>
        <w:pStyle w:val="Heading2"/>
      </w:pPr>
      <w:r>
        <w:t>Troca de função/empresa, retorno após mais de 3 meses ou alterações significativas</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